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D8F71"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Правила пожарной безопасности в лесах, утвержденные Постановлением Правительства Российской Федерации от 07.10.2020 № 1614, устанавливают единые требования к мерам пожарной безопасности в зависимости от целевого назначения земель и лесов и являются обязательными для исполнения органами государственной власти, органами местного самоуправления, юридическими лицами и гражданами.</w:t>
      </w:r>
    </w:p>
    <w:p w14:paraId="1324D12C"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Во время пожароопасного периода, который обычно длится со дня схода снежного покрова до установления устойчивой дождливой осенней погоды в лесах запрещается:</w:t>
      </w:r>
    </w:p>
    <w:p w14:paraId="067946DA"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использовать открытый огонь (костры, паяльные лампы, примусы, мангалы, жаровни);</w:t>
      </w:r>
    </w:p>
    <w:p w14:paraId="759FBFB5"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бросать горящие спички, окурки, стекло (стеклянные бутылки, банки);</w:t>
      </w:r>
    </w:p>
    <w:p w14:paraId="0C8A6A88"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применять при охоте пыжи из горючих или тлеющих материалов;</w:t>
      </w:r>
    </w:p>
    <w:p w14:paraId="3525ACE9"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w:t>
      </w:r>
    </w:p>
    <w:p w14:paraId="016747C1"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w:t>
      </w:r>
    </w:p>
    <w:p w14:paraId="72387A2C"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засорять леса отходами производства и потребления.</w:t>
      </w:r>
    </w:p>
    <w:p w14:paraId="7BB3D9A0"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За нарушения правил пожарной безопасности в лесах предусмотрена ответственность по статье 8.32 Кодекса об административных правонарушениях Российской Федерации. Так как в настоящее время на территории Воронежской области действует особый противопожарный режим, совершение указанного правонарушения 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14:paraId="3DB0CD3B" w14:textId="77777777" w:rsidR="00A91F2A"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 случае если нарушение правил пожарной безопасности, повлекло возникновение пожара, причинившего вред лесным насаждениям на сумму свыше 10 тыс. руб., лица, допустившие правонарушение, несут ответственность по ст. 261 УК РФ. Санкция указанной статьи предусматривает в качестве наиболее строгого наказания лишение свободы на срок до 4 лет.</w:t>
      </w:r>
    </w:p>
    <w:p w14:paraId="42BE1EE2" w14:textId="77777777" w:rsidR="00A91F2A" w:rsidRDefault="00A91F2A">
      <w:pPr>
        <w:pStyle w:val="Textbody"/>
        <w:spacing w:line="240" w:lineRule="auto"/>
        <w:jc w:val="both"/>
        <w:rPr>
          <w:rFonts w:ascii="Times New Roman" w:hAnsi="Times New Roman" w:cs="Times New Roman"/>
          <w:color w:val="000000"/>
          <w:sz w:val="28"/>
        </w:rPr>
      </w:pPr>
    </w:p>
    <w:p w14:paraId="12B3A4C3" w14:textId="77777777" w:rsidR="00A91F2A" w:rsidRDefault="00000000">
      <w:pPr>
        <w:pStyle w:val="Textbody"/>
        <w:spacing w:line="240" w:lineRule="auto"/>
        <w:jc w:val="both"/>
        <w:rPr>
          <w:rFonts w:ascii="Times New Roman" w:hAnsi="Times New Roman" w:cs="Times New Roman"/>
          <w:color w:val="000000"/>
          <w:sz w:val="28"/>
        </w:rPr>
      </w:pPr>
      <w:r>
        <w:rPr>
          <w:rFonts w:ascii="Times New Roman" w:hAnsi="Times New Roman" w:cs="Times New Roman"/>
          <w:color w:val="000000"/>
          <w:sz w:val="28"/>
        </w:rPr>
        <w:t xml:space="preserve">Помощник межрайонного прокурора                                               Е.А. </w:t>
      </w:r>
      <w:proofErr w:type="spellStart"/>
      <w:r>
        <w:rPr>
          <w:rFonts w:ascii="Times New Roman" w:hAnsi="Times New Roman" w:cs="Times New Roman"/>
          <w:color w:val="000000"/>
          <w:sz w:val="28"/>
        </w:rPr>
        <w:t>Ноженкова</w:t>
      </w:r>
      <w:proofErr w:type="spellEnd"/>
    </w:p>
    <w:p w14:paraId="10C48C75" w14:textId="77777777" w:rsidR="00A91F2A" w:rsidRDefault="00A91F2A">
      <w:pPr>
        <w:pStyle w:val="Standard"/>
        <w:jc w:val="both"/>
        <w:rPr>
          <w:rFonts w:hint="eastAsia"/>
        </w:rPr>
      </w:pPr>
    </w:p>
    <w:sectPr w:rsidR="00A91F2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465C3" w14:textId="77777777" w:rsidR="00C779CD" w:rsidRDefault="00C779CD">
      <w:pPr>
        <w:rPr>
          <w:rFonts w:hint="eastAsia"/>
        </w:rPr>
      </w:pPr>
      <w:r>
        <w:separator/>
      </w:r>
    </w:p>
  </w:endnote>
  <w:endnote w:type="continuationSeparator" w:id="0">
    <w:p w14:paraId="2F92E065" w14:textId="77777777" w:rsidR="00C779CD" w:rsidRDefault="00C779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C32D" w14:textId="77777777" w:rsidR="00C779CD" w:rsidRDefault="00C779CD">
      <w:pPr>
        <w:rPr>
          <w:rFonts w:hint="eastAsia"/>
        </w:rPr>
      </w:pPr>
      <w:r>
        <w:rPr>
          <w:color w:val="000000"/>
        </w:rPr>
        <w:separator/>
      </w:r>
    </w:p>
  </w:footnote>
  <w:footnote w:type="continuationSeparator" w:id="0">
    <w:p w14:paraId="0AB6A8E2" w14:textId="77777777" w:rsidR="00C779CD" w:rsidRDefault="00C779C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1F2A"/>
    <w:rsid w:val="00603BE8"/>
    <w:rsid w:val="00A91F2A"/>
    <w:rsid w:val="00C779CD"/>
    <w:rsid w:val="00F8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6B69"/>
  <w15:docId w15:val="{6AE4070F-0700-4B27-A0C8-F680235D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Иван Соколов</cp:lastModifiedBy>
  <cp:revision>2</cp:revision>
  <dcterms:created xsi:type="dcterms:W3CDTF">2024-07-01T08:10:00Z</dcterms:created>
  <dcterms:modified xsi:type="dcterms:W3CDTF">2024-07-01T08:10:00Z</dcterms:modified>
</cp:coreProperties>
</file>